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5" w:rsidRPr="00942057" w:rsidRDefault="000900C5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42057">
        <w:rPr>
          <w:rFonts w:ascii="Times New Roman" w:hAnsi="Times New Roman" w:cs="Times New Roman"/>
          <w:b/>
          <w:sz w:val="26"/>
          <w:szCs w:val="26"/>
        </w:rPr>
        <w:t>Программа мероприятий Х</w:t>
      </w:r>
      <w:proofErr w:type="gramStart"/>
      <w:r w:rsidR="00532156" w:rsidRPr="0094205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proofErr w:type="gramEnd"/>
      <w:r w:rsidRPr="00942057">
        <w:rPr>
          <w:rFonts w:ascii="Times New Roman" w:hAnsi="Times New Roman" w:cs="Times New Roman"/>
          <w:b/>
          <w:sz w:val="26"/>
          <w:szCs w:val="26"/>
        </w:rPr>
        <w:t xml:space="preserve"> Всероссийского налогового форума 201</w:t>
      </w:r>
      <w:r w:rsidR="0017392B" w:rsidRPr="00942057">
        <w:rPr>
          <w:rFonts w:ascii="Times New Roman" w:hAnsi="Times New Roman" w:cs="Times New Roman"/>
          <w:b/>
          <w:sz w:val="26"/>
          <w:szCs w:val="26"/>
        </w:rPr>
        <w:t>9</w:t>
      </w:r>
    </w:p>
    <w:p w:rsidR="000900C5" w:rsidRPr="00942057" w:rsidRDefault="000900C5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057">
        <w:rPr>
          <w:rFonts w:ascii="Times New Roman" w:hAnsi="Times New Roman" w:cs="Times New Roman"/>
          <w:b/>
          <w:sz w:val="26"/>
          <w:szCs w:val="26"/>
        </w:rPr>
        <w:t>«</w:t>
      </w:r>
      <w:r w:rsidR="0017392B" w:rsidRPr="00942057">
        <w:rPr>
          <w:rFonts w:ascii="Times New Roman" w:hAnsi="Times New Roman" w:cs="Times New Roman"/>
          <w:b/>
          <w:sz w:val="26"/>
          <w:szCs w:val="26"/>
        </w:rPr>
        <w:t>Налоговая политика: взгляд бизнеса и власти</w:t>
      </w:r>
      <w:r w:rsidRPr="00942057">
        <w:rPr>
          <w:rFonts w:ascii="Times New Roman" w:hAnsi="Times New Roman" w:cs="Times New Roman"/>
          <w:b/>
          <w:sz w:val="26"/>
          <w:szCs w:val="26"/>
        </w:rPr>
        <w:t>»</w:t>
      </w:r>
    </w:p>
    <w:p w:rsidR="00F73D83" w:rsidRDefault="00F73D83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ABB" w:rsidRPr="00942057" w:rsidRDefault="00627F33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057">
        <w:rPr>
          <w:rFonts w:ascii="Times New Roman" w:hAnsi="Times New Roman" w:cs="Times New Roman"/>
          <w:b/>
          <w:sz w:val="26"/>
          <w:szCs w:val="26"/>
        </w:rPr>
        <w:t>28</w:t>
      </w:r>
      <w:r w:rsidR="00532156" w:rsidRPr="00942057">
        <w:rPr>
          <w:rFonts w:ascii="Times New Roman" w:hAnsi="Times New Roman" w:cs="Times New Roman"/>
          <w:b/>
          <w:sz w:val="26"/>
          <w:szCs w:val="26"/>
        </w:rPr>
        <w:t xml:space="preserve"> октября 201</w:t>
      </w:r>
      <w:r w:rsidR="0017392B" w:rsidRPr="00942057">
        <w:rPr>
          <w:rFonts w:ascii="Times New Roman" w:hAnsi="Times New Roman" w:cs="Times New Roman"/>
          <w:b/>
          <w:sz w:val="26"/>
          <w:szCs w:val="26"/>
        </w:rPr>
        <w:t>9</w:t>
      </w:r>
      <w:r w:rsidR="00A27ABB" w:rsidRPr="00942057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27ABB" w:rsidRPr="00B77463" w:rsidRDefault="00A27AB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32D17A4F" wp14:editId="294DF6A0">
            <wp:extent cx="295275" cy="295275"/>
            <wp:effectExtent l="0" t="0" r="9525" b="9525"/>
            <wp:docPr id="9" name="Рисунок 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9.</w:t>
      </w:r>
      <w:r w:rsidR="00532156" w:rsidRPr="00B77463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0-</w:t>
      </w:r>
      <w:r w:rsidR="00532156" w:rsidRPr="00B77463">
        <w:rPr>
          <w:rFonts w:ascii="Times New Roman" w:hAnsi="Times New Roman" w:cs="Times New Roman"/>
          <w:b/>
          <w:spacing w:val="-6"/>
          <w:sz w:val="26"/>
          <w:szCs w:val="26"/>
        </w:rPr>
        <w:t>10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532156" w:rsidRPr="00B77463"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0 </w:t>
      </w:r>
    </w:p>
    <w:p w:rsidR="00A27ABB" w:rsidRPr="00B77463" w:rsidRDefault="00A27AB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6327B335" wp14:editId="0512DEFC">
            <wp:extent cx="295275" cy="295275"/>
            <wp:effectExtent l="0" t="0" r="9525" b="9525"/>
            <wp:docPr id="14" name="Рисунок 1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Конгресс-центр (1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A57A11"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1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«Трансфертное ценообразование»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Артем Кирьянов - Председатель Российского союза налогоплательщиков, первый заместитель Комиссии Общественной палаты Российской Федерации по общественному контролю и взаимодействию с общественными советами, </w:t>
      </w:r>
      <w:proofErr w:type="spellStart"/>
      <w:r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к.ю.н</w:t>
      </w:r>
      <w:proofErr w:type="spellEnd"/>
      <w:r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.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C61895" w:rsidRPr="00B77463" w:rsidRDefault="00C61895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Трансфертное ценообразование в России: опыт и перспективы</w:t>
      </w:r>
    </w:p>
    <w:p w:rsidR="00C61895" w:rsidRPr="00B77463" w:rsidRDefault="00C61895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Ключевые нововведения и прогнозы развития особенностей применения трансфертного ценообразования</w:t>
      </w:r>
    </w:p>
    <w:p w:rsidR="00C61895" w:rsidRPr="00B77463" w:rsidRDefault="00C61895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Практические вопросы применение методов ТЦО</w:t>
      </w:r>
    </w:p>
    <w:p w:rsidR="00C61895" w:rsidRPr="00B77463" w:rsidRDefault="00C61895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Обзор судебной практики по ТЦО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:</w:t>
      </w:r>
    </w:p>
    <w:p w:rsidR="00C61895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Начальник Управления трансфертного ценообразования </w:t>
      </w:r>
      <w:r w:rsidR="00D20419"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ФНС России </w:t>
      </w:r>
      <w:r w:rsidR="00D20419" w:rsidRPr="00B77463">
        <w:rPr>
          <w:rFonts w:ascii="Times New Roman" w:hAnsi="Times New Roman" w:cs="Times New Roman"/>
          <w:i/>
          <w:spacing w:val="-6"/>
          <w:sz w:val="26"/>
          <w:szCs w:val="26"/>
        </w:rPr>
        <w:t>Юлия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proofErr w:type="spellStart"/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Шепелева</w:t>
      </w:r>
      <w:proofErr w:type="spellEnd"/>
    </w:p>
    <w:p w:rsidR="00B54943" w:rsidRPr="00B77463" w:rsidRDefault="00B54943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</w:t>
      </w:r>
      <w:r w:rsidRPr="00B54943">
        <w:rPr>
          <w:rFonts w:ascii="Times New Roman" w:hAnsi="Times New Roman" w:cs="Times New Roman"/>
          <w:spacing w:val="-6"/>
          <w:sz w:val="26"/>
          <w:szCs w:val="26"/>
        </w:rPr>
        <w:t>начальник</w:t>
      </w:r>
      <w:r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B54943">
        <w:rPr>
          <w:rFonts w:ascii="Times New Roman" w:hAnsi="Times New Roman" w:cs="Times New Roman"/>
          <w:spacing w:val="-6"/>
          <w:sz w:val="26"/>
          <w:szCs w:val="26"/>
        </w:rPr>
        <w:t xml:space="preserve"> Управления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ТЦО ФНС России </w:t>
      </w:r>
      <w:r w:rsidRPr="00B54943">
        <w:rPr>
          <w:rFonts w:ascii="Times New Roman" w:hAnsi="Times New Roman" w:cs="Times New Roman"/>
          <w:i/>
          <w:spacing w:val="-6"/>
          <w:sz w:val="26"/>
          <w:szCs w:val="26"/>
        </w:rPr>
        <w:t>Елисей Балта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Депутаты Государственной Думы Федерального Собрания Российской Федерации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Члены Совета Федерации Федерального Собрания Российской Федерации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Представители Министерства</w:t>
      </w:r>
      <w:r w:rsidR="00942057"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финансов Российской Федерации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Представители Минист</w:t>
      </w:r>
      <w:r w:rsidR="00F73D83">
        <w:rPr>
          <w:rFonts w:ascii="Times New Roman" w:hAnsi="Times New Roman" w:cs="Times New Roman"/>
          <w:spacing w:val="-6"/>
          <w:sz w:val="26"/>
          <w:szCs w:val="26"/>
        </w:rPr>
        <w:t xml:space="preserve">ерства экономического развития </w:t>
      </w:r>
      <w:r w:rsidRPr="00B77463">
        <w:rPr>
          <w:rFonts w:ascii="Times New Roman" w:hAnsi="Times New Roman" w:cs="Times New Roman"/>
          <w:spacing w:val="-6"/>
          <w:sz w:val="26"/>
          <w:szCs w:val="26"/>
        </w:rPr>
        <w:t>Российской Федерации</w:t>
      </w:r>
    </w:p>
    <w:p w:rsidR="00A57A11" w:rsidRPr="00B77463" w:rsidRDefault="00A57A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40011E26" wp14:editId="05EE5EEA">
            <wp:extent cx="295275" cy="295275"/>
            <wp:effectExtent l="0" t="0" r="9525" b="9525"/>
            <wp:docPr id="10" name="Рисунок 1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58F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Малый зал 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(1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B92EAC"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2</w:t>
      </w:r>
    </w:p>
    <w:p w:rsidR="00C5062F" w:rsidRPr="00B77463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«Регуляторные проблемы налогового контроля»</w:t>
      </w:r>
    </w:p>
    <w:p w:rsidR="00C5062F" w:rsidRPr="00B77463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Ваюкин Василий – управляющий партнер Компании TAXMANAGER, Адвокат Эксперт Экспертно-консультативного совете при Комитете </w:t>
      </w:r>
      <w:r w:rsidR="00942057"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СФ</w:t>
      </w:r>
      <w:r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 по конституционному законодательству и государственному строительству</w:t>
      </w:r>
    </w:p>
    <w:p w:rsidR="00C5062F" w:rsidRPr="00B77463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C5062F" w:rsidRPr="00B77463" w:rsidRDefault="00C5062F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Практика реализации налоговыми органами контрольных полномочий</w:t>
      </w:r>
    </w:p>
    <w:p w:rsidR="00C5062F" w:rsidRPr="00B77463" w:rsidRDefault="00C5062F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Подходы налоговых органов к осуществлению налогового контроля – баланс частных и публичных интересов</w:t>
      </w:r>
    </w:p>
    <w:p w:rsidR="00C5062F" w:rsidRPr="00B77463" w:rsidRDefault="00C5062F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Трансформация принципов применения налогового законодательства</w:t>
      </w:r>
    </w:p>
    <w:p w:rsidR="00C5062F" w:rsidRPr="00B77463" w:rsidRDefault="00C5062F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Практика </w:t>
      </w:r>
      <w:proofErr w:type="spellStart"/>
      <w:r w:rsidRPr="00B77463">
        <w:rPr>
          <w:rFonts w:ascii="Times New Roman" w:hAnsi="Times New Roman" w:cs="Times New Roman"/>
          <w:spacing w:val="-6"/>
          <w:sz w:val="26"/>
          <w:szCs w:val="26"/>
        </w:rPr>
        <w:t>Tax</w:t>
      </w:r>
      <w:proofErr w:type="spell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77463">
        <w:rPr>
          <w:rFonts w:ascii="Times New Roman" w:hAnsi="Times New Roman" w:cs="Times New Roman"/>
          <w:spacing w:val="-6"/>
          <w:sz w:val="26"/>
          <w:szCs w:val="26"/>
        </w:rPr>
        <w:t>rulings</w:t>
      </w:r>
      <w:proofErr w:type="spell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в России: реальность и перспективы </w:t>
      </w:r>
    </w:p>
    <w:p w:rsidR="00C5062F" w:rsidRPr="00B77463" w:rsidRDefault="00C5062F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Налоговый мониторинг – возможность для открытого диалога и сотрудничества</w:t>
      </w:r>
    </w:p>
    <w:p w:rsidR="00C5062F" w:rsidRPr="00B77463" w:rsidRDefault="00C5062F" w:rsidP="000104A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Возможен ли качественный переход к сотрудничеству вместо контроля.</w:t>
      </w:r>
    </w:p>
    <w:p w:rsidR="00C5062F" w:rsidRPr="00B77463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:</w:t>
      </w:r>
    </w:p>
    <w:p w:rsidR="00C5062F" w:rsidRPr="00B77463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Руководитель проектов Компании ФБК </w:t>
      </w:r>
      <w:proofErr w:type="spellStart"/>
      <w:r w:rsidRPr="00B77463">
        <w:rPr>
          <w:rFonts w:ascii="Times New Roman" w:hAnsi="Times New Roman" w:cs="Times New Roman"/>
          <w:spacing w:val="-6"/>
          <w:sz w:val="26"/>
          <w:szCs w:val="26"/>
        </w:rPr>
        <w:t>Legal</w:t>
      </w:r>
      <w:proofErr w:type="spell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Григорьев Александр</w:t>
      </w:r>
    </w:p>
    <w:p w:rsidR="00C5062F" w:rsidRPr="00B77463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Главный налоговый специалист Компании TAXMANAGER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Кузнецова Юлия</w:t>
      </w:r>
    </w:p>
    <w:p w:rsidR="00C5062F" w:rsidRPr="00B77463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Начальник Управления по крупнейшим налогоплательщикам ФНС России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Елена Суворова</w:t>
      </w: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C5062F" w:rsidRPr="00B77463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Начальник Управления камерального контроля ФНС России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Александр Егоричев</w:t>
      </w:r>
    </w:p>
    <w:p w:rsidR="00D20419" w:rsidRPr="00B77463" w:rsidRDefault="00D20419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Начальник Управления досудебного урегулирования налоговых споров ФНС России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Роман Якушев</w:t>
      </w:r>
    </w:p>
    <w:p w:rsidR="00587846" w:rsidRPr="00B77463" w:rsidRDefault="00587846" w:rsidP="000104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  <w:u w:val="single"/>
        </w:rPr>
      </w:pPr>
    </w:p>
    <w:p w:rsidR="00532156" w:rsidRPr="00B77463" w:rsidRDefault="00A27AB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lastRenderedPageBreak/>
        <w:drawing>
          <wp:inline distT="0" distB="0" distL="0" distR="0" wp14:anchorId="24BBF8F2" wp14:editId="5A4A2FC2">
            <wp:extent cx="295275" cy="295275"/>
            <wp:effectExtent l="0" t="0" r="9525" b="9525"/>
            <wp:docPr id="12" name="Рисунок 1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532156" w:rsidRPr="00B77463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532156" w:rsidRPr="00B77463"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0-1</w:t>
      </w:r>
      <w:r w:rsidR="00532156" w:rsidRPr="00B77463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 w:rsidR="0017392B" w:rsidRPr="00B77463">
        <w:rPr>
          <w:rFonts w:ascii="Times New Roman" w:hAnsi="Times New Roman" w:cs="Times New Roman"/>
          <w:b/>
          <w:spacing w:val="-6"/>
          <w:sz w:val="26"/>
          <w:szCs w:val="26"/>
        </w:rPr>
        <w:t>Перерыв</w:t>
      </w:r>
    </w:p>
    <w:p w:rsidR="00A27ABB" w:rsidRPr="00B77463" w:rsidRDefault="00A27AB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6B170921" wp14:editId="6DC62727">
            <wp:extent cx="295275" cy="295275"/>
            <wp:effectExtent l="0" t="0" r="9525" b="9525"/>
            <wp:docPr id="6" name="Рисунок 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A57A11" w:rsidRPr="00B77463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A57A11" w:rsidRPr="00B77463"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Конгресс центр (1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«Круглый стол» № 3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="00C1256A"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Управление налоговыми рисками. Правила игры 2019+</w:t>
      </w: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="00C174F9"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Павел </w:t>
      </w:r>
      <w:r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Гагарин – Председатель Совета д</w:t>
      </w:r>
      <w:r w:rsidR="00C174F9"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иректоров АКГ «Градиент Альфа»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C1256A" w:rsidRPr="00B77463" w:rsidRDefault="00C1256A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Новая налоговая реальность: что можно и что нельзя;</w:t>
      </w:r>
    </w:p>
    <w:p w:rsidR="00C1256A" w:rsidRPr="00B77463" w:rsidRDefault="00C1256A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 xml:space="preserve">Что будет с налогами в 2020 году и дальше. Главное для собственника, гендиректора, </w:t>
      </w:r>
      <w:proofErr w:type="spellStart"/>
      <w:r w:rsidRPr="00B77463">
        <w:rPr>
          <w:rFonts w:ascii="Times New Roman" w:hAnsi="Times New Roman"/>
          <w:spacing w:val="-6"/>
          <w:sz w:val="26"/>
          <w:szCs w:val="26"/>
        </w:rPr>
        <w:t>финдиректора</w:t>
      </w:r>
      <w:proofErr w:type="spellEnd"/>
      <w:r w:rsidRPr="00B77463">
        <w:rPr>
          <w:rFonts w:ascii="Times New Roman" w:hAnsi="Times New Roman"/>
          <w:spacing w:val="-6"/>
          <w:sz w:val="26"/>
          <w:szCs w:val="26"/>
        </w:rPr>
        <w:t xml:space="preserve"> и главбуха;</w:t>
      </w:r>
    </w:p>
    <w:p w:rsidR="00C1256A" w:rsidRPr="00B77463" w:rsidRDefault="00C1256A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Основные направления налоговой политики 2020-2022. Разъяснения представителей ФНС;</w:t>
      </w:r>
    </w:p>
    <w:p w:rsidR="00C1256A" w:rsidRPr="00B77463" w:rsidRDefault="00C1256A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Правила реорганизации бизнеса. От риска дробления – к налоговой безопасности;</w:t>
      </w:r>
    </w:p>
    <w:p w:rsidR="00C1256A" w:rsidRPr="00B77463" w:rsidRDefault="00C1256A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Как создать безопасную структуру группы, снизить налоговые риски и защитить интересы собственников;</w:t>
      </w:r>
    </w:p>
    <w:p w:rsidR="00C1256A" w:rsidRPr="00B77463" w:rsidRDefault="00C1256A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Грамотная ликвидация бизнеса: что работает и что перестало работать;</w:t>
      </w:r>
    </w:p>
    <w:p w:rsidR="00C1256A" w:rsidRPr="00B77463" w:rsidRDefault="00C1256A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proofErr w:type="spellStart"/>
      <w:r w:rsidRPr="00B77463">
        <w:rPr>
          <w:rFonts w:ascii="Times New Roman" w:hAnsi="Times New Roman"/>
          <w:spacing w:val="-6"/>
          <w:sz w:val="26"/>
          <w:szCs w:val="26"/>
        </w:rPr>
        <w:t>Антиотмывочный</w:t>
      </w:r>
      <w:proofErr w:type="spellEnd"/>
      <w:r w:rsidRPr="00B77463">
        <w:rPr>
          <w:rFonts w:ascii="Times New Roman" w:hAnsi="Times New Roman"/>
          <w:spacing w:val="-6"/>
          <w:sz w:val="26"/>
          <w:szCs w:val="26"/>
        </w:rPr>
        <w:t xml:space="preserve"> закон №115-ФЗ. Как не попасть в «чёрный список» банков;</w:t>
      </w:r>
    </w:p>
    <w:p w:rsidR="00C1256A" w:rsidRPr="00B77463" w:rsidRDefault="00C1256A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 xml:space="preserve">Корпоративная налоговая политика. </w:t>
      </w:r>
      <w:proofErr w:type="gramStart"/>
      <w:r w:rsidRPr="00B77463">
        <w:rPr>
          <w:rFonts w:ascii="Times New Roman" w:hAnsi="Times New Roman"/>
          <w:spacing w:val="-6"/>
          <w:sz w:val="26"/>
          <w:szCs w:val="26"/>
        </w:rPr>
        <w:t>Бизнес-кейсы</w:t>
      </w:r>
      <w:proofErr w:type="gramEnd"/>
      <w:r w:rsidRPr="00B77463">
        <w:rPr>
          <w:rFonts w:ascii="Times New Roman" w:hAnsi="Times New Roman"/>
          <w:spacing w:val="-6"/>
          <w:sz w:val="26"/>
          <w:szCs w:val="26"/>
        </w:rPr>
        <w:t>.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: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Заместитель Руководителя ФНС России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 w:rsidR="00F8458F" w:rsidRPr="00B77463">
        <w:rPr>
          <w:rFonts w:ascii="Times New Roman" w:hAnsi="Times New Roman" w:cs="Times New Roman"/>
          <w:i/>
          <w:spacing w:val="-6"/>
          <w:sz w:val="26"/>
          <w:szCs w:val="26"/>
        </w:rPr>
        <w:t>Дмитрий Сатин</w:t>
      </w:r>
    </w:p>
    <w:p w:rsidR="00C1256A" w:rsidRPr="00B77463" w:rsidRDefault="00C1256A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Заместитель начальника Управления камерального контроля ФНС России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Марина Крашенинникова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Налоговые эксперты АКГ «Градиент Альфа»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Татьяна </w:t>
      </w:r>
      <w:proofErr w:type="spellStart"/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Ильинова</w:t>
      </w:r>
      <w:proofErr w:type="spellEnd"/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, Роман </w:t>
      </w:r>
      <w:proofErr w:type="spellStart"/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Самилло</w:t>
      </w:r>
      <w:proofErr w:type="spellEnd"/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, Ирина </w:t>
      </w:r>
      <w:proofErr w:type="spellStart"/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Парулева</w:t>
      </w:r>
      <w:proofErr w:type="spellEnd"/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Генеральные и финансовые директора компаний реального сектора экономики</w:t>
      </w:r>
    </w:p>
    <w:p w:rsidR="00713F79" w:rsidRPr="00B77463" w:rsidRDefault="00713F79" w:rsidP="000104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br w:type="page"/>
      </w:r>
    </w:p>
    <w:p w:rsidR="000900C5" w:rsidRPr="00B77463" w:rsidRDefault="0017392B" w:rsidP="000104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lastRenderedPageBreak/>
        <w:t>29</w:t>
      </w:r>
      <w:r w:rsidR="000900C5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532156" w:rsidRPr="00B77463">
        <w:rPr>
          <w:rFonts w:ascii="Times New Roman" w:hAnsi="Times New Roman" w:cs="Times New Roman"/>
          <w:b/>
          <w:spacing w:val="-6"/>
          <w:sz w:val="26"/>
          <w:szCs w:val="26"/>
        </w:rPr>
        <w:t>октября</w:t>
      </w:r>
      <w:r w:rsidR="000900C5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201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9</w:t>
      </w:r>
      <w:r w:rsidR="000900C5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г.</w:t>
      </w:r>
    </w:p>
    <w:p w:rsidR="000900C5" w:rsidRPr="00B77463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65D90039" wp14:editId="50EA6AB1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347" w:rsidRPr="00B77463">
        <w:rPr>
          <w:rFonts w:ascii="Times New Roman" w:hAnsi="Times New Roman" w:cs="Times New Roman"/>
          <w:b/>
          <w:spacing w:val="-6"/>
          <w:sz w:val="26"/>
          <w:szCs w:val="26"/>
        </w:rPr>
        <w:t>9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984347" w:rsidRPr="00B77463">
        <w:rPr>
          <w:rFonts w:ascii="Times New Roman" w:hAnsi="Times New Roman" w:cs="Times New Roman"/>
          <w:b/>
          <w:spacing w:val="-6"/>
          <w:sz w:val="26"/>
          <w:szCs w:val="26"/>
        </w:rPr>
        <w:t>30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-</w:t>
      </w:r>
      <w:r w:rsidR="00984347" w:rsidRPr="00B77463">
        <w:rPr>
          <w:rFonts w:ascii="Times New Roman" w:hAnsi="Times New Roman" w:cs="Times New Roman"/>
          <w:b/>
          <w:spacing w:val="-6"/>
          <w:sz w:val="26"/>
          <w:szCs w:val="26"/>
        </w:rPr>
        <w:t>10.0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0 </w:t>
      </w:r>
    </w:p>
    <w:p w:rsidR="000900C5" w:rsidRPr="00B77463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4C0BD5ED" wp14:editId="7D1AC5D4">
            <wp:extent cx="295275" cy="295275"/>
            <wp:effectExtent l="0" t="0" r="9525" b="9525"/>
            <wp:docPr id="3" name="Рисунок 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Конгресс-центр (1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67246E"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4 </w:t>
      </w:r>
    </w:p>
    <w:p w:rsidR="0067246E" w:rsidRPr="00B77463" w:rsidRDefault="0067246E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/>
          <w:b/>
          <w:bCs/>
          <w:color w:val="548DD4" w:themeColor="text2" w:themeTint="99"/>
          <w:spacing w:val="-6"/>
          <w:sz w:val="26"/>
          <w:szCs w:val="26"/>
        </w:rPr>
        <w:t>«Налоговый мониторинг</w:t>
      </w:r>
      <w:r w:rsidR="00942057" w:rsidRPr="00B77463">
        <w:rPr>
          <w:rFonts w:ascii="Times New Roman" w:hAnsi="Times New Roman"/>
          <w:b/>
          <w:bCs/>
          <w:color w:val="548DD4" w:themeColor="text2" w:themeTint="99"/>
          <w:spacing w:val="-6"/>
          <w:sz w:val="26"/>
          <w:szCs w:val="26"/>
        </w:rPr>
        <w:t>: н</w:t>
      </w:r>
      <w:r w:rsidRPr="00B77463">
        <w:rPr>
          <w:rFonts w:ascii="Times New Roman" w:hAnsi="Times New Roman"/>
          <w:b/>
          <w:bCs/>
          <w:color w:val="548DD4" w:themeColor="text2" w:themeTint="99"/>
          <w:spacing w:val="-6"/>
          <w:sz w:val="26"/>
          <w:szCs w:val="26"/>
        </w:rPr>
        <w:t>овая веха налогового контроля. Новая философия взаимодействия налогоплательщиков и налоговых органов»</w:t>
      </w:r>
    </w:p>
    <w:p w:rsidR="0067246E" w:rsidRPr="00B77463" w:rsidRDefault="0067246E" w:rsidP="000104AC">
      <w:pPr>
        <w:tabs>
          <w:tab w:val="left" w:pos="284"/>
        </w:tabs>
        <w:spacing w:after="0" w:line="240" w:lineRule="auto"/>
        <w:jc w:val="both"/>
        <w:rPr>
          <w:rFonts w:ascii="Calibri" w:hAnsi="Calibri"/>
          <w:b/>
          <w:color w:val="76923C" w:themeColor="accent3" w:themeShade="BF"/>
          <w:spacing w:val="-6"/>
          <w:sz w:val="26"/>
          <w:szCs w:val="26"/>
        </w:rPr>
      </w:pPr>
      <w:r w:rsidRPr="00B77463">
        <w:rPr>
          <w:rFonts w:ascii="Times New Roman" w:hAnsi="Times New Roman"/>
          <w:b/>
          <w:i/>
          <w:iCs/>
          <w:spacing w:val="-6"/>
          <w:sz w:val="26"/>
          <w:szCs w:val="26"/>
        </w:rPr>
        <w:t>Модератор:</w:t>
      </w:r>
      <w:r w:rsidRPr="00B77463">
        <w:rPr>
          <w:rFonts w:ascii="Times New Roman" w:hAnsi="Times New Roman"/>
          <w:i/>
          <w:iCs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/>
          <w:b/>
          <w:bCs/>
          <w:i/>
          <w:iCs/>
          <w:color w:val="76923C" w:themeColor="accent3" w:themeShade="BF"/>
          <w:spacing w:val="-6"/>
          <w:sz w:val="26"/>
          <w:szCs w:val="26"/>
        </w:rPr>
        <w:t>Орлов Михаил</w:t>
      </w:r>
      <w:r w:rsidRPr="00B77463">
        <w:rPr>
          <w:rFonts w:ascii="Times New Roman" w:hAnsi="Times New Roman"/>
          <w:b/>
          <w:i/>
          <w:iCs/>
          <w:color w:val="76923C" w:themeColor="accent3" w:themeShade="BF"/>
          <w:spacing w:val="-6"/>
          <w:sz w:val="26"/>
          <w:szCs w:val="26"/>
        </w:rPr>
        <w:t xml:space="preserve"> – общественный бизнес-омбудсмен по налогам, Председатель Экспертного Совета Комитета Госдумы по бюджету и налогам, партнер, руководитель Департамента налогового и юридического консультирования КПМГ в России и СНГ </w:t>
      </w:r>
    </w:p>
    <w:p w:rsidR="0067246E" w:rsidRPr="00B77463" w:rsidRDefault="0067246E" w:rsidP="000104AC">
      <w:pPr>
        <w:tabs>
          <w:tab w:val="left" w:pos="284"/>
        </w:tabs>
        <w:spacing w:after="0" w:line="240" w:lineRule="auto"/>
        <w:jc w:val="both"/>
        <w:rPr>
          <w:spacing w:val="-6"/>
          <w:sz w:val="26"/>
          <w:szCs w:val="26"/>
        </w:rPr>
      </w:pPr>
      <w:r w:rsidRPr="00B77463">
        <w:rPr>
          <w:rFonts w:ascii="Times New Roman" w:hAnsi="Times New Roman"/>
          <w:b/>
          <w:bCs/>
          <w:spacing w:val="-6"/>
          <w:sz w:val="26"/>
          <w:szCs w:val="26"/>
        </w:rPr>
        <w:t>Основные направления дискуссии:</w:t>
      </w:r>
    </w:p>
    <w:p w:rsidR="0067246E" w:rsidRPr="00B77463" w:rsidRDefault="0067246E" w:rsidP="000104A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Ожидаемые изменения в НК РФ в части налогового мониторинга. Что ждать?</w:t>
      </w:r>
    </w:p>
    <w:p w:rsidR="0067246E" w:rsidRPr="00B77463" w:rsidRDefault="0067246E" w:rsidP="000104A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Подготовка документов на вступление в налоговый мониторинг – опыт 2019</w:t>
      </w:r>
    </w:p>
    <w:p w:rsidR="0067246E" w:rsidRPr="00B77463" w:rsidRDefault="0067246E" w:rsidP="000104A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 xml:space="preserve">Получение мотивированных мнений – опыт </w:t>
      </w:r>
    </w:p>
    <w:p w:rsidR="0067246E" w:rsidRPr="00B77463" w:rsidRDefault="0067246E" w:rsidP="000104A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 xml:space="preserve">Организация СВК для целей налогового мониторинга </w:t>
      </w:r>
    </w:p>
    <w:p w:rsidR="0067246E" w:rsidRPr="00B77463" w:rsidRDefault="0067246E" w:rsidP="000104A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 xml:space="preserve">Практический подход к вступлению в режим налогового мониторинга </w:t>
      </w:r>
    </w:p>
    <w:p w:rsidR="0067246E" w:rsidRPr="00B77463" w:rsidRDefault="0067246E" w:rsidP="000104A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 xml:space="preserve">Типовые решения организации информационного взаимодействия </w:t>
      </w:r>
    </w:p>
    <w:p w:rsidR="0067246E" w:rsidRPr="00B77463" w:rsidRDefault="00B77463" w:rsidP="000104AC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6"/>
          <w:sz w:val="26"/>
          <w:szCs w:val="26"/>
          <w:lang w:val="en-US"/>
        </w:rPr>
      </w:pPr>
      <w:r>
        <w:rPr>
          <w:rFonts w:ascii="Times New Roman" w:eastAsia="Times New Roman" w:hAnsi="Times New Roman"/>
          <w:spacing w:val="-6"/>
          <w:sz w:val="26"/>
          <w:szCs w:val="26"/>
        </w:rPr>
        <w:t>Сессия вопросов</w:t>
      </w:r>
      <w:r>
        <w:rPr>
          <w:rFonts w:ascii="Times New Roman" w:eastAsia="Times New Roman" w:hAnsi="Times New Roman"/>
          <w:spacing w:val="-6"/>
          <w:sz w:val="26"/>
          <w:szCs w:val="26"/>
          <w:lang w:val="en-US"/>
        </w:rPr>
        <w:t xml:space="preserve"> и </w:t>
      </w:r>
      <w:r>
        <w:rPr>
          <w:rFonts w:ascii="Times New Roman" w:eastAsia="Times New Roman" w:hAnsi="Times New Roman"/>
          <w:spacing w:val="-6"/>
          <w:sz w:val="26"/>
          <w:szCs w:val="26"/>
        </w:rPr>
        <w:t>ответов</w:t>
      </w:r>
    </w:p>
    <w:p w:rsidR="0067246E" w:rsidRPr="00B77463" w:rsidRDefault="0067246E" w:rsidP="000104AC">
      <w:pPr>
        <w:tabs>
          <w:tab w:val="left" w:pos="284"/>
        </w:tabs>
        <w:spacing w:after="0" w:line="240" w:lineRule="auto"/>
        <w:jc w:val="both"/>
        <w:rPr>
          <w:rFonts w:ascii="Calibri" w:hAnsi="Calibri"/>
          <w:spacing w:val="-6"/>
          <w:sz w:val="26"/>
          <w:szCs w:val="26"/>
        </w:rPr>
      </w:pPr>
      <w:r w:rsidRPr="00B77463">
        <w:rPr>
          <w:rFonts w:ascii="Times New Roman" w:hAnsi="Times New Roman"/>
          <w:b/>
          <w:bCs/>
          <w:spacing w:val="-6"/>
          <w:sz w:val="26"/>
          <w:szCs w:val="26"/>
        </w:rPr>
        <w:t xml:space="preserve">К участию </w:t>
      </w:r>
      <w:proofErr w:type="gramStart"/>
      <w:r w:rsidRPr="00B77463">
        <w:rPr>
          <w:rFonts w:ascii="Times New Roman" w:hAnsi="Times New Roman"/>
          <w:b/>
          <w:bCs/>
          <w:spacing w:val="-6"/>
          <w:sz w:val="26"/>
          <w:szCs w:val="26"/>
        </w:rPr>
        <w:t>приглашены</w:t>
      </w:r>
      <w:proofErr w:type="gramEnd"/>
      <w:r w:rsidRPr="00B77463">
        <w:rPr>
          <w:rFonts w:ascii="Times New Roman" w:hAnsi="Times New Roman"/>
          <w:b/>
          <w:bCs/>
          <w:spacing w:val="-6"/>
          <w:sz w:val="26"/>
          <w:szCs w:val="26"/>
        </w:rPr>
        <w:t xml:space="preserve">: </w:t>
      </w:r>
    </w:p>
    <w:p w:rsidR="0067246E" w:rsidRPr="00B77463" w:rsidRDefault="0067246E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 xml:space="preserve">Заместитель министра финансов </w:t>
      </w:r>
      <w:r w:rsidRPr="00B77463">
        <w:rPr>
          <w:rFonts w:ascii="Times New Roman" w:hAnsi="Times New Roman"/>
          <w:i/>
          <w:spacing w:val="-6"/>
          <w:sz w:val="26"/>
          <w:szCs w:val="26"/>
        </w:rPr>
        <w:t xml:space="preserve">Илья </w:t>
      </w:r>
      <w:proofErr w:type="spellStart"/>
      <w:r w:rsidRPr="00B77463">
        <w:rPr>
          <w:rFonts w:ascii="Times New Roman" w:hAnsi="Times New Roman"/>
          <w:i/>
          <w:spacing w:val="-6"/>
          <w:sz w:val="26"/>
          <w:szCs w:val="26"/>
        </w:rPr>
        <w:t>Трунин</w:t>
      </w:r>
      <w:proofErr w:type="spellEnd"/>
    </w:p>
    <w:p w:rsidR="0067246E" w:rsidRPr="00B77463" w:rsidRDefault="0067246E" w:rsidP="000104AC">
      <w:pPr>
        <w:tabs>
          <w:tab w:val="left" w:pos="284"/>
        </w:tabs>
        <w:spacing w:after="0" w:line="240" w:lineRule="auto"/>
        <w:jc w:val="both"/>
        <w:rPr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 xml:space="preserve">Заместитель руководителя ФНС России </w:t>
      </w:r>
      <w:r w:rsidRPr="00B77463">
        <w:rPr>
          <w:rFonts w:ascii="Times New Roman" w:hAnsi="Times New Roman"/>
          <w:i/>
          <w:spacing w:val="-6"/>
          <w:sz w:val="26"/>
          <w:szCs w:val="26"/>
        </w:rPr>
        <w:t>Даниил Егоров</w:t>
      </w:r>
    </w:p>
    <w:p w:rsidR="0067246E" w:rsidRPr="00B77463" w:rsidRDefault="00D20419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П</w:t>
      </w:r>
      <w:r w:rsidR="0067246E" w:rsidRPr="00B77463">
        <w:rPr>
          <w:rFonts w:ascii="Times New Roman" w:hAnsi="Times New Roman"/>
          <w:spacing w:val="-6"/>
          <w:sz w:val="26"/>
          <w:szCs w:val="26"/>
        </w:rPr>
        <w:t>артнер EY</w:t>
      </w:r>
      <w:r w:rsidRPr="00B77463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/>
          <w:i/>
          <w:spacing w:val="-6"/>
          <w:sz w:val="26"/>
          <w:szCs w:val="26"/>
        </w:rPr>
        <w:t>Иван Родионов</w:t>
      </w:r>
    </w:p>
    <w:p w:rsidR="0067246E" w:rsidRPr="00B77463" w:rsidRDefault="00D20419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П</w:t>
      </w:r>
      <w:r w:rsidR="0067246E" w:rsidRPr="00B77463">
        <w:rPr>
          <w:rFonts w:ascii="Times New Roman" w:hAnsi="Times New Roman"/>
          <w:spacing w:val="-6"/>
          <w:sz w:val="26"/>
          <w:szCs w:val="26"/>
        </w:rPr>
        <w:t>артнер КПМГ</w:t>
      </w:r>
      <w:r w:rsidRPr="00B7746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B77463">
        <w:rPr>
          <w:rFonts w:ascii="Times New Roman" w:hAnsi="Times New Roman"/>
          <w:i/>
          <w:spacing w:val="-6"/>
          <w:sz w:val="26"/>
          <w:szCs w:val="26"/>
        </w:rPr>
        <w:t>Иларион</w:t>
      </w:r>
      <w:proofErr w:type="spellEnd"/>
      <w:r w:rsidRPr="00B77463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proofErr w:type="spellStart"/>
      <w:r w:rsidRPr="00B77463">
        <w:rPr>
          <w:rFonts w:ascii="Times New Roman" w:hAnsi="Times New Roman"/>
          <w:i/>
          <w:spacing w:val="-6"/>
          <w:sz w:val="26"/>
          <w:szCs w:val="26"/>
        </w:rPr>
        <w:t>Леметюйнен</w:t>
      </w:r>
      <w:proofErr w:type="spellEnd"/>
      <w:r w:rsidRPr="00B77463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67246E" w:rsidRPr="00B77463" w:rsidRDefault="00D20419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B77463">
        <w:rPr>
          <w:rFonts w:ascii="Times New Roman" w:hAnsi="Times New Roman"/>
          <w:spacing w:val="-6"/>
          <w:sz w:val="26"/>
          <w:szCs w:val="26"/>
        </w:rPr>
        <w:t>Директор Департамента налогового администрирования ПАО «</w:t>
      </w:r>
      <w:r w:rsidR="0067246E" w:rsidRPr="00B77463">
        <w:rPr>
          <w:rFonts w:ascii="Times New Roman" w:hAnsi="Times New Roman"/>
          <w:spacing w:val="-6"/>
          <w:sz w:val="26"/>
          <w:szCs w:val="26"/>
        </w:rPr>
        <w:t>МТС</w:t>
      </w:r>
      <w:r w:rsidRPr="00B77463">
        <w:rPr>
          <w:rFonts w:ascii="Times New Roman" w:hAnsi="Times New Roman"/>
          <w:spacing w:val="-6"/>
          <w:sz w:val="26"/>
          <w:szCs w:val="26"/>
        </w:rPr>
        <w:t xml:space="preserve">» </w:t>
      </w:r>
      <w:r w:rsidRPr="00B77463">
        <w:rPr>
          <w:rFonts w:ascii="Times New Roman" w:hAnsi="Times New Roman"/>
          <w:i/>
          <w:spacing w:val="-6"/>
          <w:sz w:val="26"/>
          <w:szCs w:val="26"/>
        </w:rPr>
        <w:t>Дмитрий Корнев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72442F7" wp14:editId="1529B568">
            <wp:extent cx="295275" cy="295275"/>
            <wp:effectExtent l="0" t="0" r="9525" b="9525"/>
            <wp:docPr id="7" name="Рисунок 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Малый зал (3 этаж) </w:t>
      </w:r>
      <w:r w:rsidR="0067246E"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«Круглый стол» № 5</w:t>
      </w:r>
    </w:p>
    <w:p w:rsidR="00D06D9B" w:rsidRPr="00B77463" w:rsidRDefault="00D06D9B" w:rsidP="000104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bCs/>
          <w:color w:val="548DD4"/>
          <w:spacing w:val="-6"/>
          <w:sz w:val="26"/>
          <w:szCs w:val="26"/>
        </w:rPr>
        <w:t>«Электронный документооборот, онлайн кассы и маркировка товаров - путь к цифровой экономике. Новые обязанности и новые возможности для бизнеса»</w:t>
      </w:r>
      <w:r w:rsidRPr="00B77463">
        <w:rPr>
          <w:rFonts w:ascii="Times New Roman" w:hAnsi="Times New Roman" w:cs="Times New Roman"/>
          <w:color w:val="1F4E79"/>
          <w:spacing w:val="-6"/>
          <w:sz w:val="26"/>
          <w:szCs w:val="26"/>
        </w:rPr>
        <w:t xml:space="preserve">  </w:t>
      </w:r>
    </w:p>
    <w:p w:rsidR="00D06D9B" w:rsidRPr="00B77463" w:rsidRDefault="00D06D9B" w:rsidP="000104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Модератор:</w:t>
      </w:r>
      <w:r w:rsidRPr="00B77463">
        <w:rPr>
          <w:rFonts w:ascii="Times New Roman" w:hAnsi="Times New Roman" w:cs="Times New Roman"/>
          <w:color w:val="1F4E79"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bCs/>
          <w:i/>
          <w:iCs/>
          <w:color w:val="76923C"/>
          <w:spacing w:val="-6"/>
          <w:sz w:val="26"/>
          <w:szCs w:val="26"/>
        </w:rPr>
        <w:t>Зудин Василий Юрьевич – заместитель генерального директора компании «</w:t>
      </w:r>
      <w:proofErr w:type="spellStart"/>
      <w:r w:rsidRPr="00B77463">
        <w:rPr>
          <w:rFonts w:ascii="Times New Roman" w:hAnsi="Times New Roman" w:cs="Times New Roman"/>
          <w:b/>
          <w:bCs/>
          <w:i/>
          <w:iCs/>
          <w:color w:val="76923C"/>
          <w:spacing w:val="-6"/>
          <w:sz w:val="26"/>
          <w:szCs w:val="26"/>
        </w:rPr>
        <w:t>Такском</w:t>
      </w:r>
      <w:proofErr w:type="spellEnd"/>
      <w:r w:rsidRPr="00B77463">
        <w:rPr>
          <w:rFonts w:ascii="Times New Roman" w:hAnsi="Times New Roman" w:cs="Times New Roman"/>
          <w:b/>
          <w:bCs/>
          <w:i/>
          <w:iCs/>
          <w:color w:val="76923C"/>
          <w:spacing w:val="-6"/>
          <w:sz w:val="26"/>
          <w:szCs w:val="26"/>
        </w:rPr>
        <w:t>», Руководитель рабочей группы ТПП РФ по вопросам электронного документооборота.</w:t>
      </w:r>
      <w:r w:rsidRPr="00B77463">
        <w:rPr>
          <w:rFonts w:ascii="Times New Roman" w:hAnsi="Times New Roman" w:cs="Times New Roman"/>
          <w:color w:val="E36C0A" w:themeColor="accent6" w:themeShade="BF"/>
          <w:spacing w:val="-6"/>
          <w:sz w:val="26"/>
          <w:szCs w:val="26"/>
        </w:rPr>
        <w:t xml:space="preserve"> </w:t>
      </w:r>
    </w:p>
    <w:p w:rsidR="00D06D9B" w:rsidRPr="00B77463" w:rsidRDefault="00D06D9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Основные направления дискуссии:</w:t>
      </w:r>
    </w:p>
    <w:p w:rsidR="00D06D9B" w:rsidRPr="00B77463" w:rsidRDefault="00D06D9B" w:rsidP="000104AC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Основные направления автоматизации бизнес-процессов налогового контроля. Система </w:t>
      </w:r>
      <w:proofErr w:type="spellStart"/>
      <w:r w:rsidRPr="00B77463">
        <w:rPr>
          <w:rFonts w:ascii="Times New Roman" w:hAnsi="Times New Roman" w:cs="Times New Roman"/>
          <w:spacing w:val="-6"/>
          <w:sz w:val="26"/>
          <w:szCs w:val="26"/>
        </w:rPr>
        <w:t>прослеживаемости</w:t>
      </w:r>
      <w:proofErr w:type="spell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товаров – новый этап </w:t>
      </w:r>
      <w:proofErr w:type="gramStart"/>
      <w:r w:rsidRPr="00B77463">
        <w:rPr>
          <w:rFonts w:ascii="Times New Roman" w:hAnsi="Times New Roman" w:cs="Times New Roman"/>
          <w:spacing w:val="-6"/>
          <w:sz w:val="26"/>
          <w:szCs w:val="26"/>
        </w:rPr>
        <w:t>контроля за</w:t>
      </w:r>
      <w:proofErr w:type="gram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НДС в 2020 году</w:t>
      </w:r>
    </w:p>
    <w:p w:rsidR="00D06D9B" w:rsidRPr="00B77463" w:rsidRDefault="00D06D9B" w:rsidP="000104AC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Электронный документооборот как основа системы </w:t>
      </w:r>
      <w:proofErr w:type="spellStart"/>
      <w:r w:rsidRPr="00B77463">
        <w:rPr>
          <w:rFonts w:ascii="Times New Roman" w:hAnsi="Times New Roman" w:cs="Times New Roman"/>
          <w:spacing w:val="-6"/>
          <w:sz w:val="26"/>
          <w:szCs w:val="26"/>
        </w:rPr>
        <w:t>прослеживаемости</w:t>
      </w:r>
      <w:proofErr w:type="spell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и маркировки товара. Инструменты для решения новых </w:t>
      </w:r>
      <w:proofErr w:type="gramStart"/>
      <w:r w:rsidRPr="00B77463">
        <w:rPr>
          <w:rFonts w:ascii="Times New Roman" w:hAnsi="Times New Roman" w:cs="Times New Roman"/>
          <w:spacing w:val="-6"/>
          <w:sz w:val="26"/>
          <w:szCs w:val="26"/>
        </w:rPr>
        <w:t>бизнес-задач</w:t>
      </w:r>
      <w:proofErr w:type="gram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и минимизации издержек бизнеса</w:t>
      </w:r>
    </w:p>
    <w:p w:rsidR="00D06D9B" w:rsidRPr="00B77463" w:rsidRDefault="00D06D9B" w:rsidP="000104AC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Процесс маркировки от</w:t>
      </w:r>
      <w:proofErr w:type="gramStart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А</w:t>
      </w:r>
      <w:proofErr w:type="gram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до Я. Сложные моменты и пути их решения</w:t>
      </w:r>
    </w:p>
    <w:p w:rsidR="00D06D9B" w:rsidRPr="00B77463" w:rsidRDefault="00D06D9B" w:rsidP="000104AC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Онлайн-кассы в 2019-2020 году: новые обязанности - новые возможности</w:t>
      </w:r>
    </w:p>
    <w:p w:rsidR="00D06D9B" w:rsidRPr="00B77463" w:rsidRDefault="00D06D9B" w:rsidP="000104A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К участию </w:t>
      </w:r>
      <w:proofErr w:type="gramStart"/>
      <w:r w:rsidRPr="00B77463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приглашены</w:t>
      </w:r>
      <w:proofErr w:type="gramEnd"/>
      <w:r w:rsidRPr="00B77463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:</w:t>
      </w:r>
    </w:p>
    <w:p w:rsidR="00B03C09" w:rsidRPr="00B77463" w:rsidRDefault="00B03C09" w:rsidP="00B03C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Начальник Управления камерального контроля ФНС России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Александр Егоричев</w:t>
      </w:r>
    </w:p>
    <w:p w:rsidR="00D06D9B" w:rsidRPr="00B77463" w:rsidRDefault="00D06D9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начальника Управления оперативного контроля ФНС России </w:t>
      </w:r>
      <w:r w:rsidR="00942057" w:rsidRPr="00B77463">
        <w:rPr>
          <w:rFonts w:ascii="Times New Roman" w:hAnsi="Times New Roman" w:cs="Times New Roman"/>
          <w:i/>
          <w:spacing w:val="-6"/>
          <w:sz w:val="26"/>
          <w:szCs w:val="26"/>
        </w:rPr>
        <w:t>Александр Сорокин</w:t>
      </w:r>
    </w:p>
    <w:p w:rsidR="00D06D9B" w:rsidRPr="00B77463" w:rsidRDefault="00D06D9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Представитель компании «АТОЛ», лидер развития бизнеса Маркировка в команде продаж </w:t>
      </w:r>
      <w:r w:rsidR="00942057"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Евгения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Мячкова</w:t>
      </w:r>
    </w:p>
    <w:p w:rsidR="00D06D9B" w:rsidRPr="00B77463" w:rsidRDefault="00D06D9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Руководитель проектов, служба проектных и интеграционных решений компании «</w:t>
      </w:r>
      <w:proofErr w:type="spellStart"/>
      <w:r w:rsidRPr="00B77463">
        <w:rPr>
          <w:rFonts w:ascii="Times New Roman" w:hAnsi="Times New Roman" w:cs="Times New Roman"/>
          <w:spacing w:val="-6"/>
          <w:sz w:val="26"/>
          <w:szCs w:val="26"/>
        </w:rPr>
        <w:t>Такском</w:t>
      </w:r>
      <w:proofErr w:type="spell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» </w:t>
      </w:r>
      <w:r w:rsidR="00942057"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Сергей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Жуков</w:t>
      </w: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D06D9B" w:rsidRPr="00B77463" w:rsidRDefault="00D06D9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Представитель ООО «Центр развития перспективных технологий»</w:t>
      </w:r>
    </w:p>
    <w:p w:rsidR="0017392B" w:rsidRPr="00B77463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lastRenderedPageBreak/>
        <w:drawing>
          <wp:inline distT="0" distB="0" distL="0" distR="0" wp14:anchorId="7C2108AE" wp14:editId="1A56FA5E">
            <wp:extent cx="295275" cy="295275"/>
            <wp:effectExtent l="0" t="0" r="9525" b="9525"/>
            <wp:docPr id="8" name="Рисунок 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Библиотека (3 этаж) </w:t>
      </w:r>
      <w:r w:rsidR="0067246E"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«Круглый стол» № 6</w:t>
      </w:r>
    </w:p>
    <w:p w:rsidR="00370D11" w:rsidRPr="00B77463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«Направления совершенствования законодательства об ответственности за налоговые преступления»</w:t>
      </w:r>
    </w:p>
    <w:p w:rsidR="00370D11" w:rsidRPr="00B77463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Пепеляев Сергей Геннадьевич – управляющий партнер юридической компании «Пепеляев Групп»</w:t>
      </w:r>
    </w:p>
    <w:p w:rsidR="00370D11" w:rsidRPr="00B77463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370D11" w:rsidRPr="00B77463" w:rsidRDefault="00370D11" w:rsidP="000104A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Значение мотивированного мнения налогового органа при возбуждении уголовного дела</w:t>
      </w:r>
    </w:p>
    <w:p w:rsidR="00370D11" w:rsidRPr="00B77463" w:rsidRDefault="00370D11" w:rsidP="000104A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Разграничение уклонения от уплаты налогов, налогового правонарушения и налогового злоупотребления</w:t>
      </w:r>
    </w:p>
    <w:p w:rsidR="00370D11" w:rsidRPr="00B77463" w:rsidRDefault="00370D11" w:rsidP="000104A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Основания уголовной ответственности в случае неисполнения обязанностей налогового агента</w:t>
      </w:r>
    </w:p>
    <w:p w:rsidR="00370D11" w:rsidRPr="00B77463" w:rsidRDefault="00370D11" w:rsidP="000104A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Понятие сокрытия имущества от взыскания налогов</w:t>
      </w:r>
    </w:p>
    <w:p w:rsidR="00370D11" w:rsidRPr="00B77463" w:rsidRDefault="00370D11" w:rsidP="000104A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Уголовная ответственность при незаконном возмещении НДС</w:t>
      </w:r>
    </w:p>
    <w:p w:rsidR="00370D11" w:rsidRPr="00B77463" w:rsidRDefault="00370D11" w:rsidP="000104A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Снижение рисков уголовного преследования для добросовестных налогоплательщиков</w:t>
      </w:r>
    </w:p>
    <w:p w:rsidR="00370D11" w:rsidRPr="00B77463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>: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</w:p>
    <w:p w:rsidR="00370D11" w:rsidRPr="00B77463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Министра экономического развития Российской Федерации </w:t>
      </w:r>
      <w:r w:rsidR="00B77463"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Вадим </w:t>
      </w:r>
      <w:proofErr w:type="spellStart"/>
      <w:r w:rsidR="00B77463">
        <w:rPr>
          <w:rFonts w:ascii="Times New Roman" w:hAnsi="Times New Roman" w:cs="Times New Roman"/>
          <w:i/>
          <w:spacing w:val="-6"/>
          <w:sz w:val="26"/>
          <w:szCs w:val="26"/>
        </w:rPr>
        <w:t>Живулин</w:t>
      </w:r>
      <w:proofErr w:type="spellEnd"/>
    </w:p>
    <w:p w:rsidR="00B77463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Начальник Правового управления ФНС России </w:t>
      </w:r>
      <w:r w:rsidR="00B77463"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Олег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Овчар </w:t>
      </w:r>
    </w:p>
    <w:p w:rsidR="00370D11" w:rsidRPr="00B77463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Начальник Управления конституционных основ публичного права Конституционного Суда РФ </w:t>
      </w:r>
      <w:r w:rsidR="00B77463"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Евгений </w:t>
      </w:r>
      <w:proofErr w:type="spellStart"/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Тарибо</w:t>
      </w:r>
      <w:proofErr w:type="spellEnd"/>
    </w:p>
    <w:p w:rsidR="00370D11" w:rsidRPr="00B77463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Руководитель экспертно-правовой службы Уполномоченного при Президенте РФ по защите прав предпринимателей </w:t>
      </w:r>
      <w:r w:rsidR="00B77463"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Алексей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Рябов </w:t>
      </w:r>
    </w:p>
    <w:p w:rsidR="00370D11" w:rsidRPr="00B77463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Главный научный сотрудник Института законодательства и сравнительного правоведения при Правительстве РФ </w:t>
      </w:r>
      <w:r w:rsidR="00B77463"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Иван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Соловьев </w:t>
      </w:r>
    </w:p>
    <w:p w:rsidR="000900C5" w:rsidRPr="00B77463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15CFA511" wp14:editId="59FC4A80">
            <wp:extent cx="295275" cy="295275"/>
            <wp:effectExtent l="0" t="0" r="9525" b="9525"/>
            <wp:docPr id="2" name="Рисунок 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3BE" w:rsidRPr="00B77463">
        <w:rPr>
          <w:rFonts w:ascii="Times New Roman" w:hAnsi="Times New Roman" w:cs="Times New Roman"/>
          <w:b/>
          <w:spacing w:val="-6"/>
          <w:sz w:val="26"/>
          <w:szCs w:val="26"/>
        </w:rPr>
        <w:t>10.00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-1</w:t>
      </w:r>
      <w:r w:rsidR="006303BE" w:rsidRPr="00B77463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E54019" w:rsidRPr="00B77463"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0 </w:t>
      </w:r>
      <w:r w:rsidR="00DD2C12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Зал </w:t>
      </w:r>
      <w:r w:rsidR="00D0414C" w:rsidRPr="00B77463">
        <w:rPr>
          <w:rFonts w:ascii="Times New Roman" w:hAnsi="Times New Roman" w:cs="Times New Roman"/>
          <w:b/>
          <w:spacing w:val="-6"/>
          <w:sz w:val="26"/>
          <w:szCs w:val="26"/>
        </w:rPr>
        <w:t>заседаний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 w:rsidR="00DD2C12" w:rsidRPr="00B77463">
        <w:rPr>
          <w:rFonts w:ascii="Times New Roman" w:hAnsi="Times New Roman" w:cs="Times New Roman"/>
          <w:b/>
          <w:spacing w:val="-6"/>
          <w:sz w:val="26"/>
          <w:szCs w:val="26"/>
        </w:rPr>
        <w:t>2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67246E"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7</w:t>
      </w:r>
    </w:p>
    <w:p w:rsidR="00C63D1D" w:rsidRPr="00B77463" w:rsidRDefault="00C63D1D" w:rsidP="000104AC">
      <w:pPr>
        <w:tabs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b/>
          <w:color w:val="548DD4"/>
          <w:spacing w:val="-6"/>
          <w:sz w:val="26"/>
          <w:szCs w:val="26"/>
        </w:rPr>
      </w:pPr>
      <w:r w:rsidRPr="00B77463">
        <w:rPr>
          <w:rFonts w:ascii="Times New Roman" w:eastAsia="Cambria" w:hAnsi="Times New Roman" w:cs="Times New Roman"/>
          <w:b/>
          <w:color w:val="548DD4"/>
          <w:spacing w:val="-6"/>
          <w:sz w:val="26"/>
          <w:szCs w:val="26"/>
        </w:rPr>
        <w:t>«Актуальные вопросы косвенного налогообложения</w:t>
      </w:r>
      <w:r w:rsidR="006303BE" w:rsidRPr="00B77463">
        <w:rPr>
          <w:rFonts w:ascii="Times New Roman" w:eastAsia="Cambria" w:hAnsi="Times New Roman" w:cs="Times New Roman"/>
          <w:b/>
          <w:color w:val="548DD4"/>
          <w:spacing w:val="-6"/>
          <w:sz w:val="26"/>
          <w:szCs w:val="26"/>
        </w:rPr>
        <w:t>. Акцизы</w:t>
      </w:r>
      <w:proofErr w:type="gramStart"/>
      <w:r w:rsidR="006303BE" w:rsidRPr="00B77463">
        <w:rPr>
          <w:rFonts w:ascii="Times New Roman" w:eastAsia="Cambria" w:hAnsi="Times New Roman" w:cs="Times New Roman"/>
          <w:b/>
          <w:color w:val="548DD4"/>
          <w:spacing w:val="-6"/>
          <w:sz w:val="26"/>
          <w:szCs w:val="26"/>
        </w:rPr>
        <w:t>.</w:t>
      </w:r>
      <w:r w:rsidRPr="00B77463">
        <w:rPr>
          <w:rFonts w:ascii="Times New Roman" w:eastAsia="Cambria" w:hAnsi="Times New Roman" w:cs="Times New Roman"/>
          <w:b/>
          <w:color w:val="548DD4"/>
          <w:spacing w:val="-6"/>
          <w:sz w:val="26"/>
          <w:szCs w:val="26"/>
        </w:rPr>
        <w:t>»</w:t>
      </w:r>
      <w:proofErr w:type="gramEnd"/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76923C"/>
          <w:spacing w:val="-6"/>
          <w:sz w:val="26"/>
          <w:szCs w:val="26"/>
        </w:rPr>
      </w:pPr>
      <w:r w:rsidRPr="00B77463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B77463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Кирьянов Артем Юрьевич - Председатель Российского союза налогоплательщиков, </w:t>
      </w:r>
      <w:r w:rsidRPr="00B77463">
        <w:rPr>
          <w:rFonts w:ascii="Times New Roman" w:eastAsia="Cambria" w:hAnsi="Times New Roman" w:cs="Times New Roman"/>
          <w:b/>
          <w:i/>
          <w:color w:val="76923C"/>
          <w:spacing w:val="-6"/>
          <w:sz w:val="26"/>
          <w:szCs w:val="26"/>
        </w:rPr>
        <w:t>Руководитель рабочей группы ТПП РФ по косвенному налогообложению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C61895" w:rsidRPr="00B77463" w:rsidRDefault="00C61895" w:rsidP="000104A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B77463">
        <w:rPr>
          <w:rFonts w:ascii="Times New Roman" w:eastAsia="Cambria" w:hAnsi="Times New Roman" w:cs="Times New Roman"/>
          <w:spacing w:val="-6"/>
          <w:sz w:val="26"/>
          <w:szCs w:val="26"/>
        </w:rPr>
        <w:t>Глобальные подходы к системе косвенного налогообложения в Российской</w:t>
      </w:r>
      <w:r w:rsidR="00566495"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 Федерации на современном этапе</w:t>
      </w:r>
    </w:p>
    <w:p w:rsidR="00C61895" w:rsidRPr="00B77463" w:rsidRDefault="00C61895" w:rsidP="000104A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B77463">
        <w:rPr>
          <w:rFonts w:ascii="Times New Roman" w:eastAsia="Cambria" w:hAnsi="Times New Roman" w:cs="Times New Roman"/>
          <w:spacing w:val="-6"/>
          <w:sz w:val="26"/>
          <w:szCs w:val="26"/>
        </w:rPr>
        <w:t>Международный опыт используемых систем косвенного налогообложения и возможность его импл</w:t>
      </w:r>
      <w:r w:rsidR="00566495">
        <w:rPr>
          <w:rFonts w:ascii="Times New Roman" w:eastAsia="Cambria" w:hAnsi="Times New Roman" w:cs="Times New Roman"/>
          <w:spacing w:val="-6"/>
          <w:sz w:val="26"/>
          <w:szCs w:val="26"/>
        </w:rPr>
        <w:t>ементации в российскую практику</w:t>
      </w:r>
    </w:p>
    <w:p w:rsidR="00C61895" w:rsidRPr="00B77463" w:rsidRDefault="00C61895" w:rsidP="000104A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Cambria" w:hAnsi="Times New Roman" w:cs="Times New Roman"/>
          <w:b/>
          <w:i/>
          <w:color w:val="000000" w:themeColor="text1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Особенности функционирования современной системы акцизного налогообложения </w:t>
      </w:r>
      <w:r w:rsidRPr="00B77463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табачной промыш</w:t>
      </w:r>
      <w:r w:rsidR="00566495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ленности в Российской Федерации</w:t>
      </w:r>
    </w:p>
    <w:p w:rsidR="00C61895" w:rsidRPr="00B77463" w:rsidRDefault="00C61895" w:rsidP="000104A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</w:pPr>
      <w:r w:rsidRPr="00B77463">
        <w:rPr>
          <w:rFonts w:ascii="Times New Roman" w:eastAsia="Times New Roman" w:hAnsi="Times New Roman" w:cs="Times New Roman"/>
          <w:bCs/>
          <w:color w:val="000000" w:themeColor="text1"/>
          <w:spacing w:val="-6"/>
          <w:sz w:val="26"/>
          <w:szCs w:val="26"/>
          <w:lang w:eastAsia="ru-RU"/>
        </w:rPr>
        <w:t>Правовые способы налогового планирования косвенных налогов</w:t>
      </w:r>
    </w:p>
    <w:p w:rsidR="00C61895" w:rsidRPr="00B77463" w:rsidRDefault="00C61895" w:rsidP="000104A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</w:pPr>
      <w:r w:rsidRPr="00B77463"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  <w:t>Вопросы противодействия контрабанде подакцизных товаров и произв</w:t>
      </w:r>
      <w:r w:rsidR="000104AC"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  <w:t>одству контрафактной продукции</w:t>
      </w:r>
    </w:p>
    <w:p w:rsidR="00C61895" w:rsidRPr="00B77463" w:rsidRDefault="00C61895" w:rsidP="000104A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</w:pPr>
      <w:r w:rsidRPr="00B77463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shd w:val="clear" w:color="auto" w:fill="FFFFFF"/>
          <w:lang w:eastAsia="ru-RU"/>
        </w:rPr>
        <w:t xml:space="preserve">Практика реализации агентского НДС в рамках Федерального </w:t>
      </w:r>
      <w:r w:rsidR="000104AC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shd w:val="clear" w:color="auto" w:fill="FFFFFF"/>
          <w:lang w:eastAsia="ru-RU"/>
        </w:rPr>
        <w:t xml:space="preserve">закона </w:t>
      </w:r>
      <w:r w:rsidR="007C7DC0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shd w:val="clear" w:color="auto" w:fill="FFFFFF"/>
          <w:lang w:eastAsia="ru-RU"/>
        </w:rPr>
        <w:t>№</w:t>
      </w:r>
      <w:r w:rsidR="000104AC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shd w:val="clear" w:color="auto" w:fill="FFFFFF"/>
          <w:lang w:eastAsia="ru-RU"/>
        </w:rPr>
        <w:t> </w:t>
      </w:r>
      <w:r w:rsidR="007C7DC0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shd w:val="clear" w:color="auto" w:fill="FFFFFF"/>
          <w:lang w:eastAsia="ru-RU"/>
        </w:rPr>
        <w:t>424-ФЗ</w:t>
      </w:r>
    </w:p>
    <w:p w:rsidR="00C61895" w:rsidRPr="00B77463" w:rsidRDefault="00C61895" w:rsidP="000104A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Перспективы совершенствования в с</w:t>
      </w:r>
      <w:r w:rsidR="000104AC">
        <w:rPr>
          <w:rFonts w:ascii="Times New Roman" w:hAnsi="Times New Roman" w:cs="Times New Roman"/>
          <w:spacing w:val="-6"/>
          <w:sz w:val="26"/>
          <w:szCs w:val="26"/>
        </w:rPr>
        <w:t>фере косвенного налогообложения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</w:pPr>
      <w:r w:rsidRPr="00B77463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B77463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B77463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: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eastAsia="Cambria" w:hAnsi="Times New Roman" w:cs="Times New Roman"/>
          <w:spacing w:val="-6"/>
          <w:sz w:val="26"/>
          <w:szCs w:val="26"/>
        </w:rPr>
        <w:t>Директора Департамента инвестиционной политики Минэкономразвития России</w:t>
      </w:r>
      <w:r w:rsidR="007C7DC0">
        <w:rPr>
          <w:rFonts w:ascii="Times New Roman" w:eastAsia="Cambria" w:hAnsi="Times New Roman" w:cs="Times New Roman"/>
          <w:i/>
          <w:spacing w:val="-6"/>
          <w:sz w:val="26"/>
          <w:szCs w:val="26"/>
        </w:rPr>
        <w:t xml:space="preserve"> Милена </w:t>
      </w:r>
      <w:r w:rsidRPr="00B77463">
        <w:rPr>
          <w:rFonts w:ascii="Times New Roman" w:eastAsia="Cambria" w:hAnsi="Times New Roman" w:cs="Times New Roman"/>
          <w:i/>
          <w:spacing w:val="-6"/>
          <w:sz w:val="26"/>
          <w:szCs w:val="26"/>
        </w:rPr>
        <w:t>Арсланова</w:t>
      </w:r>
    </w:p>
    <w:p w:rsidR="00C61895" w:rsidRPr="00B77463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Заместитель Руководителя ФНС России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Дмитрий Сатин</w:t>
      </w:r>
    </w:p>
    <w:p w:rsidR="00C61895" w:rsidRPr="00B77463" w:rsidRDefault="007C7DC0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Депутаты Государственной Думы, Члены Совета Федерации, </w:t>
      </w:r>
      <w:r w:rsidR="00C61895"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Представители </w:t>
      </w:r>
      <w:r>
        <w:rPr>
          <w:rFonts w:ascii="Times New Roman" w:hAnsi="Times New Roman" w:cs="Times New Roman"/>
          <w:spacing w:val="-6"/>
          <w:sz w:val="26"/>
          <w:szCs w:val="26"/>
        </w:rPr>
        <w:t>Минфина России</w:t>
      </w:r>
    </w:p>
    <w:p w:rsidR="000900C5" w:rsidRPr="00B77463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lastRenderedPageBreak/>
        <w:drawing>
          <wp:inline distT="0" distB="0" distL="0" distR="0" wp14:anchorId="3EC2FBB9" wp14:editId="593FBF46">
            <wp:extent cx="295275" cy="295275"/>
            <wp:effectExtent l="0" t="0" r="9525" b="9525"/>
            <wp:docPr id="17" name="Рисунок 1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6303BE" w:rsidRPr="00B77463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3D03AF" w:rsidRPr="00B77463"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0-1</w:t>
      </w:r>
      <w:r w:rsidR="006303BE" w:rsidRPr="00B77463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 w:rsidR="0017392B" w:rsidRPr="00B77463">
        <w:rPr>
          <w:rFonts w:ascii="Times New Roman" w:hAnsi="Times New Roman" w:cs="Times New Roman"/>
          <w:b/>
          <w:spacing w:val="-6"/>
          <w:sz w:val="26"/>
          <w:szCs w:val="26"/>
        </w:rPr>
        <w:t>Перерыв</w:t>
      </w:r>
    </w:p>
    <w:p w:rsidR="000900C5" w:rsidRPr="00B77463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пленарного заседания</w:t>
      </w:r>
      <w:r w:rsidR="005C7B14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в холле </w:t>
      </w:r>
      <w:proofErr w:type="gramStart"/>
      <w:r w:rsidR="005C7B14" w:rsidRPr="00B77463"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Конгресс-центра</w:t>
      </w:r>
      <w:proofErr w:type="gramEnd"/>
      <w:r w:rsidR="005C7B14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(1 </w:t>
      </w:r>
      <w:r w:rsidR="0096205C" w:rsidRPr="00B77463">
        <w:rPr>
          <w:rFonts w:ascii="Times New Roman" w:hAnsi="Times New Roman" w:cs="Times New Roman"/>
          <w:b/>
          <w:spacing w:val="-6"/>
          <w:sz w:val="26"/>
          <w:szCs w:val="26"/>
        </w:rPr>
        <w:t> </w:t>
      </w:r>
      <w:r w:rsidR="005C7B14" w:rsidRPr="00B77463">
        <w:rPr>
          <w:rFonts w:ascii="Times New Roman" w:hAnsi="Times New Roman" w:cs="Times New Roman"/>
          <w:b/>
          <w:spacing w:val="-6"/>
          <w:sz w:val="26"/>
          <w:szCs w:val="26"/>
        </w:rPr>
        <w:t>этаж)</w:t>
      </w:r>
    </w:p>
    <w:p w:rsidR="000900C5" w:rsidRPr="00B77463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7D99BCD0" wp14:editId="0DED7658">
            <wp:extent cx="295275" cy="295275"/>
            <wp:effectExtent l="0" t="0" r="9525" b="9525"/>
            <wp:docPr id="18" name="Рисунок 1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6303BE" w:rsidRPr="00B77463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6303BE" w:rsidRPr="00B77463">
        <w:rPr>
          <w:rFonts w:ascii="Times New Roman" w:hAnsi="Times New Roman" w:cs="Times New Roman"/>
          <w:b/>
          <w:spacing w:val="-6"/>
          <w:sz w:val="26"/>
          <w:szCs w:val="26"/>
        </w:rPr>
        <w:t>6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Конгресс центр (1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Пленарное заседание</w:t>
      </w:r>
      <w:r w:rsidR="0096205C"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 Форума</w:t>
      </w:r>
    </w:p>
    <w:p w:rsidR="000900C5" w:rsidRPr="00566534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Основные направления дискуссии:</w:t>
      </w:r>
    </w:p>
    <w:p w:rsidR="002762FF" w:rsidRPr="00B77463" w:rsidRDefault="00D75958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Налоговая политика</w:t>
      </w:r>
      <w:r w:rsidR="002762FF"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до 202</w:t>
      </w:r>
      <w:r w:rsidR="0017392B" w:rsidRPr="00B77463">
        <w:rPr>
          <w:rFonts w:ascii="Times New Roman" w:hAnsi="Times New Roman" w:cs="Times New Roman"/>
          <w:spacing w:val="-6"/>
          <w:sz w:val="26"/>
          <w:szCs w:val="26"/>
        </w:rPr>
        <w:t>2</w:t>
      </w:r>
      <w:r w:rsidR="00566534"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</w:p>
    <w:p w:rsidR="002762FF" w:rsidRPr="00B77463" w:rsidRDefault="002762FF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Неналогов</w:t>
      </w:r>
      <w:r w:rsidR="00452B21" w:rsidRPr="00B77463">
        <w:rPr>
          <w:rFonts w:ascii="Times New Roman" w:hAnsi="Times New Roman" w:cs="Times New Roman"/>
          <w:spacing w:val="-6"/>
          <w:sz w:val="26"/>
          <w:szCs w:val="26"/>
        </w:rPr>
        <w:t>ые платежи</w:t>
      </w:r>
    </w:p>
    <w:p w:rsidR="00452B21" w:rsidRPr="00B77463" w:rsidRDefault="00452B21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Налоговый контроль</w:t>
      </w:r>
      <w:r w:rsidRPr="00B77463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: </w:t>
      </w:r>
      <w:r w:rsidRPr="00B77463">
        <w:rPr>
          <w:rFonts w:ascii="Times New Roman" w:hAnsi="Times New Roman" w:cs="Times New Roman"/>
          <w:spacing w:val="-6"/>
          <w:sz w:val="26"/>
          <w:szCs w:val="26"/>
        </w:rPr>
        <w:t>новые тренды</w:t>
      </w:r>
    </w:p>
    <w:p w:rsidR="002762FF" w:rsidRPr="00B77463" w:rsidRDefault="00452B21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Трансфертное ценообразование</w:t>
      </w:r>
    </w:p>
    <w:p w:rsidR="002762FF" w:rsidRPr="00B77463" w:rsidRDefault="002762FF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Электронный документооборот и</w:t>
      </w:r>
      <w:r w:rsidR="00452B21"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маркировка</w:t>
      </w:r>
    </w:p>
    <w:p w:rsidR="00F8458F" w:rsidRPr="00B77463" w:rsidRDefault="00F8458F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Налоговый мониторинг</w:t>
      </w:r>
    </w:p>
    <w:p w:rsidR="00D75958" w:rsidRPr="00B77463" w:rsidRDefault="00D75958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Управление налоговыми рисками</w:t>
      </w:r>
    </w:p>
    <w:p w:rsidR="00BC4497" w:rsidRPr="00B77463" w:rsidRDefault="00BC4497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0900C5" w:rsidRPr="00566534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  <w:t xml:space="preserve">С основным докладом выступит Президент ТПП РФ </w:t>
      </w:r>
      <w:r w:rsidRPr="00566534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Сергей Николаевич Катырин</w:t>
      </w:r>
    </w:p>
    <w:p w:rsidR="000900C5" w:rsidRPr="00B77463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0900C5" w:rsidRPr="00566534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Приглашенные спикеры:</w:t>
      </w:r>
    </w:p>
    <w:p w:rsidR="00091BF5" w:rsidRPr="00B77463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Руководитель ФНС России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Михаил Владимирович </w:t>
      </w:r>
      <w:proofErr w:type="spellStart"/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Мишустин</w:t>
      </w:r>
      <w:proofErr w:type="spellEnd"/>
    </w:p>
    <w:p w:rsidR="00091BF5" w:rsidRPr="00B77463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Председатель Комитета Госдумы по бюджету и налогам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Андрей Михайлович Макаров</w:t>
      </w:r>
    </w:p>
    <w:p w:rsidR="00091BF5" w:rsidRPr="00B77463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Аудитор Счетной палаты РФ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Сергей Иванович </w:t>
      </w:r>
      <w:proofErr w:type="spellStart"/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Штогрин</w:t>
      </w:r>
      <w:proofErr w:type="spellEnd"/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091BF5" w:rsidRPr="00B77463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Председатель Экспертного совета по совершенствованию налогового законодательства при Комитете Госдумы по бюджету и налогам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Михаил Юрьевич Орлов</w:t>
      </w:r>
    </w:p>
    <w:p w:rsidR="00091BF5" w:rsidRPr="00B77463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Управляющий партнер юридической компании «Пепеляев Групп»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Сергей Геннадьевич Пепеляев</w:t>
      </w:r>
    </w:p>
    <w:p w:rsidR="00091BF5" w:rsidRPr="00B77463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Председатель Исполнительного комитета Российского союза налогоплательщиков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Артем Юрьевич Кирьянов </w:t>
      </w:r>
    </w:p>
    <w:p w:rsidR="00091BF5" w:rsidRPr="00B77463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Председатель Совета директоров АКГ «Градиент Альфа»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Павел Александрович Гагарин</w:t>
      </w:r>
    </w:p>
    <w:p w:rsidR="00F8458F" w:rsidRPr="00B77463" w:rsidRDefault="00D06D9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Заместитель Генерального директор</w:t>
      </w:r>
      <w:proofErr w:type="gramStart"/>
      <w:r w:rsidRPr="00B77463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F5"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ООО</w:t>
      </w:r>
      <w:proofErr w:type="gramEnd"/>
      <w:r w:rsidR="00091BF5"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 «</w:t>
      </w:r>
      <w:proofErr w:type="spellStart"/>
      <w:r w:rsidR="00091BF5" w:rsidRPr="00B77463">
        <w:rPr>
          <w:rFonts w:ascii="Times New Roman" w:hAnsi="Times New Roman" w:cs="Times New Roman"/>
          <w:spacing w:val="-6"/>
          <w:sz w:val="26"/>
          <w:szCs w:val="26"/>
        </w:rPr>
        <w:t>Такском</w:t>
      </w:r>
      <w:proofErr w:type="spellEnd"/>
      <w:r w:rsidR="00091BF5" w:rsidRPr="00B77463"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F8458F"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, Руководитель Рабочей Группы ТПП РФ по электронному документообороту Василий Зудин </w:t>
      </w:r>
    </w:p>
    <w:p w:rsidR="00091BF5" w:rsidRPr="00B77463" w:rsidRDefault="00566534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Управляющий партнер ООО «</w:t>
      </w:r>
      <w:r w:rsidR="00CB6553" w:rsidRPr="00CB6553">
        <w:rPr>
          <w:rFonts w:ascii="Times New Roman" w:hAnsi="Times New Roman" w:cs="Times New Roman"/>
          <w:spacing w:val="-6"/>
          <w:sz w:val="26"/>
          <w:szCs w:val="26"/>
        </w:rPr>
        <w:t>Персональный налоговый менеджмент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Pr="00566534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Василий </w:t>
      </w:r>
      <w:r w:rsidR="00CB6553">
        <w:rPr>
          <w:rFonts w:ascii="Times New Roman" w:hAnsi="Times New Roman" w:cs="Times New Roman"/>
          <w:i/>
          <w:spacing w:val="-6"/>
          <w:sz w:val="26"/>
          <w:szCs w:val="26"/>
        </w:rPr>
        <w:t xml:space="preserve">Викторович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Ваюкин</w:t>
      </w:r>
    </w:p>
    <w:p w:rsidR="003B7609" w:rsidRPr="00B77463" w:rsidRDefault="003B7609" w:rsidP="000104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sectPr w:rsidR="003B7609" w:rsidRPr="00B77463" w:rsidSect="00942057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D1D"/>
    <w:multiLevelType w:val="hybridMultilevel"/>
    <w:tmpl w:val="A57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B89"/>
    <w:multiLevelType w:val="hybridMultilevel"/>
    <w:tmpl w:val="83DA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6B1E"/>
    <w:multiLevelType w:val="hybridMultilevel"/>
    <w:tmpl w:val="4A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96E"/>
    <w:multiLevelType w:val="hybridMultilevel"/>
    <w:tmpl w:val="87B4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8452F"/>
    <w:multiLevelType w:val="multilevel"/>
    <w:tmpl w:val="9CEEF3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F4E47"/>
    <w:multiLevelType w:val="hybridMultilevel"/>
    <w:tmpl w:val="7A0ED2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E2D90"/>
    <w:multiLevelType w:val="hybridMultilevel"/>
    <w:tmpl w:val="303CB6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8B511B"/>
    <w:multiLevelType w:val="hybridMultilevel"/>
    <w:tmpl w:val="F13A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100F3"/>
    <w:multiLevelType w:val="hybridMultilevel"/>
    <w:tmpl w:val="239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7193E"/>
    <w:multiLevelType w:val="hybridMultilevel"/>
    <w:tmpl w:val="4E78CF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5926462"/>
    <w:multiLevelType w:val="hybridMultilevel"/>
    <w:tmpl w:val="BC1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403F1"/>
    <w:multiLevelType w:val="multilevel"/>
    <w:tmpl w:val="DDB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3198A"/>
    <w:multiLevelType w:val="hybridMultilevel"/>
    <w:tmpl w:val="BAA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D6904"/>
    <w:multiLevelType w:val="hybridMultilevel"/>
    <w:tmpl w:val="131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E6CB4"/>
    <w:multiLevelType w:val="hybridMultilevel"/>
    <w:tmpl w:val="F8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16"/>
  </w:num>
  <w:num w:numId="13">
    <w:abstractNumId w:val="17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104AC"/>
    <w:rsid w:val="00017658"/>
    <w:rsid w:val="00030E64"/>
    <w:rsid w:val="00032EF3"/>
    <w:rsid w:val="00041BA4"/>
    <w:rsid w:val="00042067"/>
    <w:rsid w:val="00045A51"/>
    <w:rsid w:val="0006155A"/>
    <w:rsid w:val="000900C5"/>
    <w:rsid w:val="00091BF5"/>
    <w:rsid w:val="00094889"/>
    <w:rsid w:val="000A29E5"/>
    <w:rsid w:val="000A52A8"/>
    <w:rsid w:val="000B30BD"/>
    <w:rsid w:val="000D331D"/>
    <w:rsid w:val="0011079F"/>
    <w:rsid w:val="001336F2"/>
    <w:rsid w:val="00133EB0"/>
    <w:rsid w:val="0017392B"/>
    <w:rsid w:val="0018301C"/>
    <w:rsid w:val="001A0E0E"/>
    <w:rsid w:val="001A2796"/>
    <w:rsid w:val="00202E97"/>
    <w:rsid w:val="00207D5F"/>
    <w:rsid w:val="00223E36"/>
    <w:rsid w:val="00225A99"/>
    <w:rsid w:val="0023273E"/>
    <w:rsid w:val="002738EC"/>
    <w:rsid w:val="002762FF"/>
    <w:rsid w:val="0029626C"/>
    <w:rsid w:val="003173B9"/>
    <w:rsid w:val="00335A61"/>
    <w:rsid w:val="00370D11"/>
    <w:rsid w:val="00381065"/>
    <w:rsid w:val="00381A84"/>
    <w:rsid w:val="003831BE"/>
    <w:rsid w:val="003872FD"/>
    <w:rsid w:val="003B7609"/>
    <w:rsid w:val="003C07DD"/>
    <w:rsid w:val="003D03AF"/>
    <w:rsid w:val="003D678C"/>
    <w:rsid w:val="004300D8"/>
    <w:rsid w:val="00452B21"/>
    <w:rsid w:val="00457984"/>
    <w:rsid w:val="004C0200"/>
    <w:rsid w:val="004C72D3"/>
    <w:rsid w:val="00525A5A"/>
    <w:rsid w:val="00532156"/>
    <w:rsid w:val="00566495"/>
    <w:rsid w:val="00566534"/>
    <w:rsid w:val="005826B9"/>
    <w:rsid w:val="00583F42"/>
    <w:rsid w:val="005870AB"/>
    <w:rsid w:val="00587846"/>
    <w:rsid w:val="005A09C1"/>
    <w:rsid w:val="005C7B14"/>
    <w:rsid w:val="005D1441"/>
    <w:rsid w:val="005D5BBD"/>
    <w:rsid w:val="006138D4"/>
    <w:rsid w:val="00622F39"/>
    <w:rsid w:val="00627F33"/>
    <w:rsid w:val="006303BE"/>
    <w:rsid w:val="0067246E"/>
    <w:rsid w:val="006864F3"/>
    <w:rsid w:val="006A61A0"/>
    <w:rsid w:val="006E0B7E"/>
    <w:rsid w:val="006F229D"/>
    <w:rsid w:val="00713F79"/>
    <w:rsid w:val="0074740A"/>
    <w:rsid w:val="00747CDD"/>
    <w:rsid w:val="00755BB1"/>
    <w:rsid w:val="00757D7D"/>
    <w:rsid w:val="007951DB"/>
    <w:rsid w:val="007B7436"/>
    <w:rsid w:val="007C0E0F"/>
    <w:rsid w:val="007C7DC0"/>
    <w:rsid w:val="007F5837"/>
    <w:rsid w:val="00882EC9"/>
    <w:rsid w:val="00884935"/>
    <w:rsid w:val="00891EE1"/>
    <w:rsid w:val="008A6DCA"/>
    <w:rsid w:val="008D135B"/>
    <w:rsid w:val="008F1F85"/>
    <w:rsid w:val="008F6456"/>
    <w:rsid w:val="00942057"/>
    <w:rsid w:val="00955948"/>
    <w:rsid w:val="0096205C"/>
    <w:rsid w:val="00984347"/>
    <w:rsid w:val="00987A27"/>
    <w:rsid w:val="0099435F"/>
    <w:rsid w:val="009952B1"/>
    <w:rsid w:val="009B114A"/>
    <w:rsid w:val="009B335A"/>
    <w:rsid w:val="009F3D22"/>
    <w:rsid w:val="00A01B20"/>
    <w:rsid w:val="00A0425A"/>
    <w:rsid w:val="00A171F8"/>
    <w:rsid w:val="00A27ABB"/>
    <w:rsid w:val="00A4383F"/>
    <w:rsid w:val="00A57A11"/>
    <w:rsid w:val="00A65D1E"/>
    <w:rsid w:val="00A85BD6"/>
    <w:rsid w:val="00A95FF8"/>
    <w:rsid w:val="00AA1A08"/>
    <w:rsid w:val="00AA7C4C"/>
    <w:rsid w:val="00AB5A3E"/>
    <w:rsid w:val="00AD1498"/>
    <w:rsid w:val="00AF6C00"/>
    <w:rsid w:val="00B03C09"/>
    <w:rsid w:val="00B17798"/>
    <w:rsid w:val="00B3371A"/>
    <w:rsid w:val="00B472AF"/>
    <w:rsid w:val="00B54943"/>
    <w:rsid w:val="00B77463"/>
    <w:rsid w:val="00B86CE3"/>
    <w:rsid w:val="00B92EAC"/>
    <w:rsid w:val="00B93D52"/>
    <w:rsid w:val="00BA3068"/>
    <w:rsid w:val="00BC4497"/>
    <w:rsid w:val="00BC5805"/>
    <w:rsid w:val="00BE1B0D"/>
    <w:rsid w:val="00BF750C"/>
    <w:rsid w:val="00C031E8"/>
    <w:rsid w:val="00C1256A"/>
    <w:rsid w:val="00C174F9"/>
    <w:rsid w:val="00C1782E"/>
    <w:rsid w:val="00C26E10"/>
    <w:rsid w:val="00C5062F"/>
    <w:rsid w:val="00C61895"/>
    <w:rsid w:val="00C63D1D"/>
    <w:rsid w:val="00C66986"/>
    <w:rsid w:val="00C77DAE"/>
    <w:rsid w:val="00C86F4D"/>
    <w:rsid w:val="00CA0497"/>
    <w:rsid w:val="00CA1B82"/>
    <w:rsid w:val="00CB1C09"/>
    <w:rsid w:val="00CB6553"/>
    <w:rsid w:val="00CC4451"/>
    <w:rsid w:val="00CE035C"/>
    <w:rsid w:val="00D0414C"/>
    <w:rsid w:val="00D06D9B"/>
    <w:rsid w:val="00D1511D"/>
    <w:rsid w:val="00D20419"/>
    <w:rsid w:val="00D238A2"/>
    <w:rsid w:val="00D3427D"/>
    <w:rsid w:val="00D541F7"/>
    <w:rsid w:val="00D67C1F"/>
    <w:rsid w:val="00D75958"/>
    <w:rsid w:val="00DC1A4C"/>
    <w:rsid w:val="00DD2C12"/>
    <w:rsid w:val="00DD744C"/>
    <w:rsid w:val="00DF53A6"/>
    <w:rsid w:val="00E32030"/>
    <w:rsid w:val="00E54019"/>
    <w:rsid w:val="00E90AAE"/>
    <w:rsid w:val="00EA1506"/>
    <w:rsid w:val="00EA21B1"/>
    <w:rsid w:val="00EC28B1"/>
    <w:rsid w:val="00EE32BA"/>
    <w:rsid w:val="00EF760F"/>
    <w:rsid w:val="00F34173"/>
    <w:rsid w:val="00F455F2"/>
    <w:rsid w:val="00F73D83"/>
    <w:rsid w:val="00F8458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ТПП РФ</cp:lastModifiedBy>
  <cp:revision>2</cp:revision>
  <cp:lastPrinted>2019-10-04T11:51:00Z</cp:lastPrinted>
  <dcterms:created xsi:type="dcterms:W3CDTF">2019-10-14T10:25:00Z</dcterms:created>
  <dcterms:modified xsi:type="dcterms:W3CDTF">2019-10-14T10:25:00Z</dcterms:modified>
</cp:coreProperties>
</file>